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5730"/>
        <w:gridCol w:w="7504"/>
      </w:tblGrid>
      <w:tr>
        <w:tc>
          <w:tcPr>
            <w:tcW w:type="dxa" w:w="5730"/>
            <w:vAlign w:val="center"/>
          </w:tcPr>
          <w:p w14:paraId="01000000">
            <w:pPr>
              <w:spacing w:after="0" w:before="0"/>
              <w:ind w:firstLine="0" w:left="0" w:right="0"/>
              <w:jc w:val="both"/>
              <w:rPr>
                <w:rFonts w:ascii="Arial" w:hAnsi="Arial"/>
                <w:sz w:val="24"/>
              </w:rPr>
            </w:pPr>
            <w:r>
              <w:rPr>
                <w:rFonts w:ascii="Arial" w:hAnsi="Arial"/>
                <w:sz w:val="24"/>
              </w:rPr>
              <w:t>Зарегистрирован постановлением Думы КАО от 17.12.1998 №15/253</w:t>
            </w:r>
          </w:p>
        </w:tc>
        <w:tc>
          <w:tcPr>
            <w:tcW w:type="dxa" w:w="7504"/>
            <w:vAlign w:val="center"/>
          </w:tcPr>
          <w:p w14:paraId="02000000">
            <w:pPr>
              <w:spacing w:after="0" w:before="0"/>
              <w:ind w:firstLine="0" w:left="0" w:right="0"/>
              <w:jc w:val="both"/>
              <w:rPr>
                <w:rFonts w:ascii="Arial" w:hAnsi="Arial"/>
                <w:sz w:val="24"/>
              </w:rPr>
            </w:pPr>
            <w:r>
              <w:rPr>
                <w:rFonts w:ascii="Arial" w:hAnsi="Arial"/>
                <w:sz w:val="24"/>
              </w:rPr>
              <w:t>Утвержден решением от 11.02.1998 №23 III-й сессии первого созыва Собрания депутатов Тигильского района</w:t>
            </w:r>
          </w:p>
        </w:tc>
      </w:tr>
    </w:tbl>
    <w:p w14:paraId="03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 ТИГИЛЬСКИЙ МУНИЦИПАЛЬНЫЙ РАЙОН</w:t>
      </w:r>
    </w:p>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13.01.1999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17.05.2006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30.01.2007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"https://pravo-search.minjust.ru/bigs/showDocument.html?id=EAF64B0B-1938-4682-B1B0-94F50FEC3ACC"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25.05.2008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"https://pravo-search.minjust.ru/bigs/showDocument.html?id=1B258354-2FA5-4393-BD71-AF877194B8C3"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27.04.2009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"https://pravo-search.minjust.ru/bigs/showDocument.html?id=E5C5678D-E0CE-42D1-9A4A-E15F6197DE09"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15.09.2009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"https://pravo-search.minjust.ru/bigs/showDocument.html?id=45ABE9C0-66D0-47D4-9FCF-3F8DD70F5F25"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"https://pravo-search.minjust.ru/bigs/showDocument.html?id=92C47824-B4F3-4E90-829B-C512E85D43A9"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"https://pravo-search.minjust.ru/bigs/showDocument.html?id=A7DCBAC6-310A-4C73-87FF-B1625422AC3D"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"https://pravo-search.minjust.ru/bigs/showDocument.html?id=B43C1F0F-2FE3-432B-968C-FC13BE35624B"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"https://pravo-search.minjust.ru/bigs/showDocument.html?id=BA651D36-8D6C-4BBA-ABC7-CF9639001A5D"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"https://pravo-search.minjust.ru/bigs/showDocument.html?id=B868173F-4AAE-4D31-A9BC-F628D79DACE0"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"https://pravo-search.minjust.ru/bigs/showDocument.html?id=7209DEDA-8793-4BA5-BD4D-40B2911921F0"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"https://pravo-search.minjust.ru/bigs/showDocument.html?id=541EF315-0216-4B18-AACB-E3A5CB127D17"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"https://pravo-search.minjust.ru/bigs/showDocument.html?id=D2932554-F0DC-4D2A-A2E0-5B657AD3961E"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"https://pravo-search.minjust.ru/bigs/showDocument.html?id=BB7ED3B3-A1A7-4188-AB49-97BB489C4441"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"https://pravo-search.minjust.ru/bigs/showDocument.html?id=7281CCFA-8FE0-45AB-BACB-CFA7F0519F0A"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12.03.2019 №96-нп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r>
        <w:rPr>
          <w:rFonts w:ascii="Arial" w:hAnsi="Arial"/>
          <w:b w:val="0"/>
          <w:i w:val="0"/>
          <w:caps w:val="0"/>
          <w:strike w:val="0"/>
          <w:color w:val="000000"/>
          <w:spacing w:val="0"/>
          <w:sz w:val="24"/>
          <w:u/>
        </w:rPr>
        <w:t>утратило силу</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w:t>
      </w:r>
      <w:r>
        <w:rPr>
          <w:rFonts w:ascii="Arial" w:hAnsi="Arial"/>
          <w:b w:val="0"/>
          <w:i w:val="0"/>
          <w:caps w:val="0"/>
          <w:color w:val="000000"/>
          <w:spacing w:val="0"/>
          <w:sz w:val="24"/>
        </w:rPr>
        <w:t>ием Собрания депутатов Тигильского муниципального района от 21.10.2019 №120-нп)</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7.06.2022 №66-нп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"https://pravo-search.minjust.ru/bigs/showDocument.html?id=6A42B205-934B-4380-94E9-13EBDCC97763"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22.12.2023 №99-нп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Правовая основа муниципального района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Статус муниципального района</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 от 23 ноября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муниципального района является с. Тигиль.</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Границы муниципального района и порядок их изменения</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Тигильский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"https://pravo-search.minjust.ru/bigs/showDocument.html?id=1976AE9C-5BEE-4228-AB04-9911D8BBE2CF"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«Тигильский муниципальный район».</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семь поселений:</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Седанка»;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Ковран»;</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Хайрюзово»;</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Воямполка»;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Лесная».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Символика муниципального района и порядок ее официального использования</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флаг и гимн.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флага и гимна устанавливается решением Собрания депутатов.</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Официальный праздник муниципального района</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Награды и почетные звания</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Наименования наград и почётных званий муниципального района, порядок их присвоения устанавливаются решением Собрания депутатов.</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2. ПРАВОВЫЕ ОСНОВЫ ОРГАНИЗАЦИИ И ОСУЩЕСТВЛЕНИЯ МЕСТНОГО САМОУПРАВЛЕНИЯ В МУНИЦИПАЛЬНОМ РАЙОНЕ</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Местное самоуправление муниципального района</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граждан на осуществление местного самоуправления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 Правовая основа местного самоуправления муниципального района</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муниципального района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на территории муниципального района;</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9.1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муниципального района муниципальной милицией;</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мероприятий межпоселенческого характера по охране окружающей среды;</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и содержание муниципального архива, включая хранение архивных фондов поселений</w:t>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содержание на территории муниципального района межпоселенческих мест захоронения, организация ритуальных услуг;</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Arial" w:hAnsi="Arial"/>
          <w:b w:val="0"/>
          <w:i w:val="0"/>
          <w:caps w:val="0"/>
          <w:color w:val="000000"/>
          <w:spacing w:val="0"/>
          <w:sz w:val="24"/>
        </w:rPr>
        <w:t>рритории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мероприятий по обеспечению безопасности людей на водных объектах, охране их жизни и здоровья;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сельскохозяйственного производства в поселениях расширение рынка сельскохозяйственной продукции, сырья и</w:t>
      </w:r>
      <w:r>
        <w:rPr>
          <w:rFonts w:ascii="Arial" w:hAnsi="Arial"/>
          <w:b w:val="0"/>
          <w:i w:val="0"/>
          <w:caps w:val="0"/>
          <w:color w:val="000000"/>
          <w:spacing w:val="0"/>
          <w:sz w:val="24"/>
        </w:rPr>
        <w:t> </w:t>
      </w:r>
      <w:r>
        <w:rPr>
          <w:rFonts w:ascii="Arial" w:hAnsi="Arial"/>
          <w:b w:val="0"/>
          <w:i w:val="0"/>
          <w:caps w:val="0"/>
          <w:color w:val="000000"/>
          <w:spacing w:val="0"/>
          <w:sz w:val="24"/>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межпоселенческого характера по работе с детьми и молодёжью;</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водных объектов общего пользования для личных и бытовых</w:t>
      </w:r>
      <w:r>
        <w:rPr>
          <w:rFonts w:ascii="Arial" w:hAnsi="Arial"/>
          <w:b w:val="0"/>
          <w:i w:val="0"/>
          <w:caps w:val="0"/>
          <w:color w:val="000000"/>
          <w:spacing w:val="0"/>
          <w:sz w:val="24"/>
        </w:rPr>
        <w:t> </w:t>
      </w:r>
      <w:r>
        <w:rPr>
          <w:rFonts w:ascii="Arial" w:hAnsi="Arial"/>
          <w:b w:val="0"/>
          <w:i w:val="0"/>
          <w:caps w:val="0"/>
          <w:color w:val="000000"/>
          <w:spacing w:val="0"/>
          <w:sz w:val="24"/>
        </w:rPr>
        <w:t>нужд,</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лесного контроля;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мер по противодействию коррупции в границах муниципального района;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w:t>
      </w:r>
      <w:r>
        <w:rPr>
          <w:rFonts w:ascii="Arial" w:hAnsi="Arial"/>
          <w:b w:val="0"/>
          <w:i w:val="0"/>
          <w:caps w:val="0"/>
          <w:color w:val="000000"/>
          <w:spacing w:val="0"/>
          <w:sz w:val="24"/>
        </w:rPr>
        <w:t>ерритории муниципального района;</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39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выявления объектов накопленного вреда окружающей среде и организация ликв</w:t>
      </w:r>
      <w:r>
        <w:rPr>
          <w:rFonts w:ascii="Arial" w:hAnsi="Arial"/>
          <w:b w:val="0"/>
          <w:i w:val="0"/>
          <w:caps w:val="0"/>
          <w:color w:val="000000"/>
          <w:spacing w:val="0"/>
          <w:sz w:val="24"/>
        </w:rPr>
        <w:t>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10 дополнена пунктом 40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"https://pravo-search.minjust.ru/bigs/showDocument.html?id=6A42B205-934B-4380-94E9-13EBDCC97763"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22.12.2023 №99-нп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бюджетов этих поселений в районного бюджета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Бюджетным кодексом Российской Федерации.</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w:t>
      </w:r>
      <w:r>
        <w:rPr>
          <w:rFonts w:ascii="Arial" w:hAnsi="Arial"/>
          <w:b w:val="0"/>
          <w:i w:val="0"/>
          <w:caps w:val="0"/>
          <w:color w:val="000000"/>
          <w:spacing w:val="0"/>
          <w:sz w:val="24"/>
        </w:rPr>
        <w:t>, входящих в состав Тигильского муниципального района, решаются органами местного самоуправления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Тигильского муниципального района.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дополнена вторым предложением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на решения вопросов, не отнесенных к вопросам местного значения муниципального района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24 ноября 1995 года №181-ФЗ «О социальной защите инвалидов в Российской Федерации»;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донорстве крови и ее компонентов»;</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в случае отсутствия в расположенном на межселенной территории населенном пункте нотариуса;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w:t>
      </w:r>
      <w:r>
        <w:rPr>
          <w:rFonts w:ascii="Arial" w:hAnsi="Arial"/>
          <w:b w:val="0"/>
          <w:i w:val="0"/>
          <w:caps w:val="0"/>
          <w:color w:val="000000"/>
          <w:spacing w:val="0"/>
          <w:sz w:val="24"/>
        </w:rPr>
        <w:t> </w:t>
      </w:r>
      <w:r>
        <w:rPr>
          <w:rFonts w:ascii="Arial" w:hAnsi="Arial"/>
          <w:b w:val="0"/>
          <w:i w:val="0"/>
          <w:caps w:val="0"/>
          <w:color w:val="000000"/>
          <w:spacing w:val="0"/>
          <w:sz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11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12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14)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муниципального района по решению вопросов местного значения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w:t>
      </w:r>
      <w:r>
        <w:rPr>
          <w:rFonts w:ascii="Arial" w:hAnsi="Arial"/>
          <w:b w:val="0"/>
          <w:i w:val="0"/>
          <w:caps w:val="0"/>
          <w:color w:val="000000"/>
          <w:spacing w:val="0"/>
          <w:sz w:val="24"/>
        </w:rPr>
        <w:t>чиями в сфере водоснабжения и водоотведения, предусмотренными Федеральным законом «О водоснабжении и водоотведении»;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"https://pravo-search.minjust.ru/bigs/showDocument.html?id=D0A5F721-EFE1-45E7-B29A-83B806984C5B"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21.12.2004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rPr>
          <w:rFonts w:ascii="Arial" w:hAnsi="Arial"/>
          <w:b w:val="0"/>
          <w:i w:val="0"/>
          <w:caps w:val="0"/>
          <w:color w:val="000000"/>
          <w:spacing w:val="0"/>
          <w:sz w:val="24"/>
        </w:rPr>
        <w:t>равления муниципального района, голосования по вопросам изменения границ и преобразования муниципального района;</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соответствии с федеральным законодательством;</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Исполнение органами местного самоуправления муниципального района отдельных государственных полномочий</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3. ФОРМЫ, ПОРЯДОК И ГАРАНТИИ УЧАСТИЯ НАСЕЛЕНИЯ В РЕШЕНИИ ВОПРОСОВ МЕСТНОГО ЗНАЧЕНИЯ</w:t>
      </w:r>
    </w:p>
    <w:p w14:paraId="B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и Главой муниципального района, оформляется решением Собрания депутатов и постановлением местной администрации.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 Г</w:t>
      </w:r>
      <w:r>
        <w:rPr>
          <w:rFonts w:ascii="Arial" w:hAnsi="Arial"/>
          <w:b w:val="0"/>
          <w:i w:val="0"/>
          <w:caps w:val="0"/>
          <w:color w:val="000000"/>
          <w:spacing w:val="0"/>
          <w:sz w:val="24"/>
        </w:rPr>
        <w:t>лава муниципального района.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16признан утратившим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органов и должностных лиц местного самоуправления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определяющим порядок организации и проведения публичных слушаний,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дополнена абзацем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Собрания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Главы муниципального района.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2 статьи 17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Конференция граждан (собрание делегатов)</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решением Собрания депутатов.</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Опрос граждан</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w:t>
      </w:r>
      <w:r>
        <w:rPr>
          <w:rFonts w:ascii="Arial" w:hAnsi="Arial"/>
          <w:b w:val="0"/>
          <w:i w:val="0"/>
          <w:caps w:val="0"/>
          <w:color w:val="000000"/>
          <w:spacing w:val="0"/>
          <w:sz w:val="24"/>
        </w:rPr>
        <w:t> </w:t>
      </w:r>
      <w:r>
        <w:rPr>
          <w:rFonts w:ascii="Arial" w:hAnsi="Arial"/>
          <w:b w:val="0"/>
          <w:i w:val="0"/>
          <w:caps w:val="0"/>
          <w:color w:val="000000"/>
          <w:spacing w:val="0"/>
          <w:sz w:val="24"/>
        </w:rPr>
        <w:t>в которых предлагается реализовать инициативный проект, достигшие шестнадцатилетнего возраста.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3 статьи 19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муниципального района – по вопросам местного значения муниципального района;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нормативного правового акта.</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 пунктом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о назначении опроса граждан устанавливаются:</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состав комиссии по проведению опроса.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Pr>
          <w:rFonts w:ascii="Arial" w:hAnsi="Arial"/>
          <w:b w:val="0"/>
          <w:i w:val="0"/>
          <w:caps w:val="0"/>
          <w:color w:val="000000"/>
          <w:spacing w:val="0"/>
          <w:sz w:val="24"/>
        </w:rPr>
        <w:t>оммуникационной сети "Интернет»;</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территория, на которой проводится опрос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8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участки проведения опроса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пункты для проведения опроса граждан, организованные в общественных местах;</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положения, касающиеся проведения опроса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граждан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жителей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или главы муниципального образования «Тигильский муниципальный район»;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граждан по инициативе Правительства Камчатского края или Уполномоченного органа.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4. ОРГАНЫ И ДОЛЖНОСТНЫЕ ЛИЦА МЕСТНОГО САМОУПРАВЛЕНИЯ МУНЦИПАЛЬНОГО РАЙОНА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Органы местного самоуправления муниципального района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Собрание депутатов Тигильского муниципального района (далее - Собрание депутатов);</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Глава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Глава муниципального района);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местная администрация).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color w:val="000000"/>
          <w:spacing w:val="0"/>
          <w:sz w:val="24"/>
        </w:rPr>
        <w:t>(</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00"/>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21.10.2019 №120</w:t>
      </w:r>
      <w:r>
        <w:rPr>
          <w:rFonts w:ascii="Arial" w:hAnsi="Arial"/>
          <w:b w:val="0"/>
          <w:i w:val="0"/>
          <w:caps w:val="0"/>
          <w:color w:val="000000"/>
          <w:spacing w:val="0"/>
          <w:sz w:val="24"/>
        </w:rPr>
        <w:t>-нп</w:t>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не входят в систему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подписавшего муниципальный правовой акт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муниципального района.</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депутатов</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представительным органом муниципального района.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21 депутата.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может осуществлять свои полномочия в случае избрания не менее двух третей от установленной численности депутатов.</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подотчётно населению муниципального района.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начала работы Собрания депутатов является день проведения первого правомочного заседания Собрания депутатов.</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заместитель Председателя Собрания депутатов осуществляют свою деятельность на непостоянной основе.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исполняет полномочия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как юридического лица в соответствии с действующим законодательством.</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решает вопросы, отнесённые к его компетенции, на сессиях.</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Собрания депутатов проводятся в соответствии с Регламентом Собрания депутатов.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w:t>
      </w:r>
      <w:r>
        <w:rPr>
          <w:rFonts w:ascii="Arial" w:hAnsi="Arial"/>
          <w:b w:val="0"/>
          <w:i w:val="0"/>
          <w:caps w:val="0"/>
          <w:color w:val="000000"/>
          <w:spacing w:val="0"/>
          <w:sz w:val="24"/>
        </w:rPr>
        <w:t> </w:t>
      </w:r>
      <w:r>
        <w:rPr>
          <w:rFonts w:ascii="Arial" w:hAnsi="Arial"/>
          <w:b w:val="0"/>
          <w:i w:val="0"/>
          <w:caps w:val="0"/>
          <w:color w:val="000000"/>
          <w:spacing w:val="0"/>
          <w:sz w:val="24"/>
        </w:rPr>
        <w:t>определенном Регламентом Собрания депутатов. Решение об их избрании утверждается на сессии Собрания депутатов.</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Юридический адрес и место нахождения Собрания депутатов: индекс 688600, Камчатский край, с. Тигиль, ул. Партизанская, 17.</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Компетенция Собрания депутатов</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Совета депутатов находятся: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утверждение стратегии социально-экономического развития муниципального района;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организациях межмуниципального сотрудничества;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правил благоустройства на территории населенных пунктов муниципального района.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муниципальных выборов, местного референдума;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местной администрации по представлению Главы муниципального района, принятие Положения о местной администрации;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по отбору кандидатур на должность Главы муниципального района, а также общего числа членов конкурсной комиссии</w:t>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права законодательной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в Законодательном Собрании Камчатского края;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контрольного счетного органа, определение в соответствии с настоящим Уставом порядка его работы и полномочий;</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приватизации муниципального имущества, в соответствии с федеральным законодательством;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рассмотрение, утверждение генеральных планов, правил застройки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использование межселенных земель в муниципальном районе;</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иные полномочия, отнесенные федеральными законами, законами Камчатского края и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 компетенции представительных органов местного самоуправления.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Досрочное прекращение полномочий Собрания депутатов</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влечет досрочное прекращение полномочий его депутатов.</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Депутаты Собрания депутатов</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осуществляют свои полномочия на непостоянной основе.</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по вопросам своей депутатской деятельности ответственен перед жителями муниципального района и подотчетен им.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w:t>
      </w:r>
      <w:r>
        <w:rPr>
          <w:rFonts w:ascii="Arial" w:hAnsi="Arial"/>
          <w:b w:val="0"/>
          <w:i w:val="0"/>
          <w:caps w:val="0"/>
          <w:color w:val="000000"/>
          <w:spacing w:val="0"/>
          <w:sz w:val="24"/>
        </w:rPr>
        <w:t> </w:t>
      </w:r>
      <w:r>
        <w:rPr>
          <w:rFonts w:ascii="Arial" w:hAnsi="Arial"/>
          <w:b w:val="0"/>
          <w:i w:val="0"/>
          <w:caps w:val="0"/>
          <w:color w:val="000000"/>
          <w:spacing w:val="0"/>
          <w:sz w:val="24"/>
        </w:rPr>
        <w:t>материалов для рассмотрения Собранием депутатов;</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комиссий Собрания депутатов;</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Собрания депутатов;</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w:t>
      </w:r>
      <w:r>
        <w:rPr>
          <w:rFonts w:ascii="Arial" w:hAnsi="Arial"/>
          <w:b w:val="0"/>
          <w:i w:val="0"/>
          <w:caps w:val="0"/>
          <w:color w:val="000000"/>
          <w:spacing w:val="0"/>
          <w:sz w:val="24"/>
        </w:rPr>
        <w:t> </w:t>
      </w:r>
      <w:r>
        <w:rPr>
          <w:rFonts w:ascii="Arial" w:hAnsi="Arial"/>
          <w:b w:val="0"/>
          <w:i w:val="0"/>
          <w:caps w:val="0"/>
          <w:color w:val="000000"/>
          <w:spacing w:val="0"/>
          <w:sz w:val="24"/>
        </w:rPr>
        <w:t>или обращения;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действующим законодательством формах.</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w:t>
      </w:r>
      <w:r>
        <w:rPr>
          <w:rFonts w:ascii="Arial" w:hAnsi="Arial"/>
          <w:b w:val="0"/>
          <w:i w:val="0"/>
          <w:caps w:val="0"/>
          <w:color w:val="000000"/>
          <w:spacing w:val="0"/>
          <w:sz w:val="24"/>
        </w:rPr>
        <w:t>ое обеспечение его деятельности;</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сохранение места работы (должности) на период, продолжительностью в совокупности два рабочих дня в месяц.</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w:t>
      </w:r>
      <w:r>
        <w:rPr>
          <w:rFonts w:ascii="Arial" w:hAnsi="Arial"/>
          <w:b w:val="0"/>
          <w:i w:val="0"/>
          <w:caps w:val="0"/>
          <w:color w:val="000000"/>
          <w:spacing w:val="0"/>
          <w:sz w:val="24"/>
        </w:rPr>
        <w:t> </w:t>
      </w:r>
      <w:r>
        <w:rPr>
          <w:rFonts w:ascii="Arial" w:hAnsi="Arial"/>
          <w:b w:val="0"/>
          <w:i w:val="0"/>
          <w:caps w:val="0"/>
          <w:color w:val="000000"/>
          <w:spacing w:val="0"/>
          <w:sz w:val="24"/>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освобождается от ответственности за несоблюдение ограничений и запретов, требований о предотвращении или об</w:t>
      </w:r>
      <w:r>
        <w:rPr>
          <w:rFonts w:ascii="Arial" w:hAnsi="Arial"/>
          <w:b w:val="0"/>
          <w:i w:val="0"/>
          <w:caps w:val="0"/>
          <w:color w:val="000000"/>
          <w:spacing w:val="0"/>
          <w:sz w:val="24"/>
        </w:rPr>
        <w:t> </w:t>
      </w:r>
      <w:r>
        <w:rPr>
          <w:rFonts w:ascii="Arial" w:hAnsi="Arial"/>
          <w:b w:val="0"/>
          <w:i w:val="0"/>
          <w:caps w:val="0"/>
          <w:color w:val="000000"/>
          <w:spacing w:val="0"/>
          <w:sz w:val="24"/>
        </w:rPr>
        <w:t>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депутата Собрания депутатов</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олномочия депутата Собрания депутатов прекращаются досрочно в случае:</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Times New Roman" w:hAnsi="Times New Roman"/>
          <w:b w:val="0"/>
          <w:i w:val="0"/>
          <w:caps w:val="0"/>
          <w:color w:val="000000"/>
          <w:spacing w:val="0"/>
          <w:sz w:val="14"/>
        </w:rPr>
        <w:t> </w:t>
      </w:r>
      <w:r>
        <w:rPr>
          <w:rFonts w:ascii="Arial" w:hAnsi="Arial"/>
          <w:b w:val="0"/>
          <w:i w:val="0"/>
          <w:caps w:val="0"/>
          <w:color w:val="000000"/>
          <w:spacing w:val="0"/>
          <w:sz w:val="24"/>
        </w:rPr>
        <w:t>отставки по собственному желанию;</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недееспособным или ограниченно дееспособным;</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безвестно отсутствующим или объявления умершим;</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Times New Roman" w:hAnsi="Times New Roman"/>
          <w:b w:val="0"/>
          <w:i w:val="0"/>
          <w:caps w:val="0"/>
          <w:color w:val="000000"/>
          <w:spacing w:val="0"/>
          <w:sz w:val="1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Times New Roman" w:hAnsi="Times New Roman"/>
          <w:b w:val="0"/>
          <w:i w:val="0"/>
          <w:caps w:val="0"/>
          <w:color w:val="000000"/>
          <w:spacing w:val="0"/>
          <w:sz w:val="1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Times New Roman" w:hAnsi="Times New Roman"/>
          <w:b w:val="0"/>
          <w:i w:val="0"/>
          <w:caps w:val="0"/>
          <w:color w:val="000000"/>
          <w:spacing w:val="0"/>
          <w:sz w:val="14"/>
        </w:rPr>
        <w:t> </w:t>
      </w:r>
      <w:r>
        <w:rPr>
          <w:rFonts w:ascii="Arial" w:hAnsi="Arial"/>
          <w:b w:val="0"/>
          <w:i w:val="0"/>
          <w:caps w:val="0"/>
          <w:color w:val="000000"/>
          <w:spacing w:val="0"/>
          <w:sz w:val="24"/>
        </w:rPr>
        <w:t>отзыва избирателями;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Times New Roman" w:hAnsi="Times New Roman"/>
          <w:b w:val="0"/>
          <w:i w:val="0"/>
          <w:caps w:val="0"/>
          <w:color w:val="000000"/>
          <w:spacing w:val="0"/>
          <w:sz w:val="14"/>
        </w:rPr>
        <w:t> </w:t>
      </w:r>
      <w:r>
        <w:rPr>
          <w:rFonts w:ascii="Arial" w:hAnsi="Arial"/>
          <w:b w:val="0"/>
          <w:i w:val="0"/>
          <w:caps w:val="0"/>
          <w:color w:val="000000"/>
          <w:spacing w:val="0"/>
          <w:sz w:val="24"/>
        </w:rPr>
        <w:t>досрочного прекращения полномочий Собрания депутатов;</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решением Собрания депутатов Тигильского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Глава муниципального района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местную администрацию.</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Тигильском муниципальном районе устанавливается Собранием депутатов.</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одна четвертая членов конкурсной комиссии назначается Собранием депутатов, одна четвертая -</w:t>
      </w:r>
      <w:r>
        <w:rPr>
          <w:rFonts w:ascii="Arial" w:hAnsi="Arial"/>
          <w:b w:val="0"/>
          <w:i w:val="0"/>
          <w:caps w:val="0"/>
          <w:color w:val="000000"/>
          <w:spacing w:val="0"/>
          <w:sz w:val="24"/>
        </w:rPr>
        <w:t> </w:t>
      </w:r>
      <w:r>
        <w:rPr>
          <w:rFonts w:ascii="Arial" w:hAnsi="Arial"/>
          <w:b w:val="0"/>
          <w:i w:val="0"/>
          <w:caps w:val="0"/>
          <w:color w:val="000000"/>
          <w:spacing w:val="0"/>
          <w:sz w:val="24"/>
        </w:rPr>
        <w:t>Советом народных депутатов сельского поселения «село Тигиль»</w:t>
      </w:r>
      <w:r>
        <w:rPr>
          <w:rFonts w:ascii="Arial" w:hAnsi="Arial"/>
          <w:b w:val="0"/>
          <w:i w:val="0"/>
          <w:caps w:val="0"/>
          <w:color w:val="000000"/>
          <w:spacing w:val="0"/>
          <w:sz w:val="24"/>
        </w:rPr>
        <w:t>, а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муниципального района осуществляет свою деятельность на постоянной основе.</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Главе муниципального района гарантируется: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w:t>
      </w:r>
    </w:p>
    <w:p w14:paraId="E5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Глава муниципального района обладает следующими полномочиями: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Уставом, нормативные правовые акты, принятые Собранием депутатов;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 (постановления, распоряжения);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заключает от имени местной администрации договоры в пределах своей компетенции;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Собрания депутатов проекты:</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районного бюджета, изменений в районный бюджет и отчета о его исполнении;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муниципальных правовых актов об установлении, изменении и отмене местных налогов и сборов;</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программ социально-экономического развития муниципального района;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решений об учреждении органов местной администрации с правами юридического лица и утверждении положений о них;</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рассматривает предложения, заявления и жалобы граждан, принимает по ним обоснованные решения;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федеральными законами, законами Камчатского края, настоящим Уставом.</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w:t>
      </w:r>
      <w:r>
        <w:rPr>
          <w:rFonts w:ascii="Arial" w:hAnsi="Arial"/>
          <w:b w:val="0"/>
          <w:i w:val="0"/>
          <w:caps w:val="0"/>
          <w:color w:val="000000"/>
          <w:spacing w:val="0"/>
          <w:sz w:val="24"/>
        </w:rPr>
        <w:t> </w:t>
      </w:r>
      <w:r>
        <w:rPr>
          <w:rFonts w:ascii="Arial" w:hAnsi="Arial"/>
          <w:b w:val="0"/>
          <w:i w:val="0"/>
          <w:caps w:val="0"/>
          <w:color w:val="000000"/>
          <w:spacing w:val="0"/>
          <w:sz w:val="24"/>
        </w:rPr>
        <w:t>6 статьи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13 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28 дополнена частью 11.1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подконтролен и подотчетен населению муниципального района и Собранию депутатов.</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представляет:</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том числе о решении вопросов, поставленных Собранием депутатов;</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муницип</w:t>
      </w:r>
      <w:r>
        <w:rPr>
          <w:rFonts w:ascii="Arial" w:hAnsi="Arial"/>
          <w:b w:val="0"/>
          <w:i w:val="0"/>
          <w:caps w:val="0"/>
          <w:color w:val="000000"/>
          <w:spacing w:val="0"/>
          <w:sz w:val="24"/>
        </w:rPr>
        <w:t>ального района,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w:t>
      </w:r>
      <w:r>
        <w:rPr>
          <w:rFonts w:ascii="Arial" w:hAnsi="Arial"/>
          <w:b w:val="0"/>
          <w:i w:val="0"/>
          <w:caps w:val="0"/>
          <w:color w:val="000000"/>
          <w:spacing w:val="0"/>
          <w:sz w:val="24"/>
        </w:rPr>
        <w:t>игильский муниципальный район,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w:t>
      </w:r>
      <w:r>
        <w:rPr>
          <w:rFonts w:ascii="Arial" w:hAnsi="Arial"/>
          <w:b w:val="0"/>
          <w:i w:val="0"/>
          <w:caps w:val="0"/>
          <w:color w:val="000000"/>
          <w:spacing w:val="0"/>
          <w:sz w:val="24"/>
        </w:rPr>
        <w:t>и их структурных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Полномочия Главы муниципального района прекращаются досрочно в случае:</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22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23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Местная администрация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полномочиями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муниципального района.</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Юридический адрес и место нахождения местной администрации является: индекс 688600, с. Тигиль Камчатского края, ул. Партизанская, 17.</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местной администрации утверждается Собранием депутатов по представлению Главы муниципального района.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Местная администрация является муниципальным казенным учреждением.</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местной администрации: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в пределах своих полномочий меры по реализации, обеспечению и защите прав и свобод человека и гражданина;</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исполнение районного бюджета и программ социально-экономического развития муниципального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готовит отчет об исполнении районного бюджета и отчеты о выполнении программ социально-экономического развития муниципального района;</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управляет и распоряжается собственностью муниципального района;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в районе финансовую, налоговую и инвестиционную политику;</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управляет и распоряжается земельными участками, находящимися в муниципальной собственности;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 исполняет полномочия администрации муниципального образования сельское поселение «село Тигиль».</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ними решениями Совета депутатов муниципального образования сельское поселение «село Тигиль».</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местная администрация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color w:val="000000"/>
          <w:spacing w:val="0"/>
          <w:sz w:val="24"/>
        </w:rPr>
        <w:t>Устав</w:t>
      </w:r>
      <w:r>
        <w:rPr>
          <w:rFonts w:ascii="Arial" w:hAnsi="Arial"/>
          <w:b w:val="0"/>
          <w:i w:val="0"/>
          <w:caps w:val="0"/>
          <w:color w:val="000000"/>
          <w:spacing w:val="0"/>
          <w:sz w:val="24"/>
        </w:rPr>
        <w:t>,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w:t>
      </w:r>
      <w:r>
        <w:rPr>
          <w:rFonts w:ascii="Arial" w:hAnsi="Arial"/>
          <w:b w:val="0"/>
          <w:i w:val="0"/>
          <w:caps w:val="0"/>
          <w:color w:val="000000"/>
          <w:spacing w:val="0"/>
          <w:sz w:val="24"/>
        </w:rPr>
        <w:t> </w:t>
      </w:r>
      <w:r>
        <w:rPr>
          <w:rFonts w:ascii="Arial" w:hAnsi="Arial"/>
          <w:b w:val="0"/>
          <w:i w:val="0"/>
          <w:caps w:val="0"/>
          <w:color w:val="000000"/>
          <w:spacing w:val="0"/>
          <w:sz w:val="24"/>
        </w:rPr>
        <w:t>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осуществляется за счет собственных доходов и источников финансирования дефицита бюджета муниципального района.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w:t>
      </w:r>
      <w:r>
        <w:rPr>
          <w:rFonts w:ascii="Arial" w:hAnsi="Arial"/>
          <w:b w:val="0"/>
          <w:i w:val="0"/>
          <w:caps w:val="0"/>
          <w:color w:val="000000"/>
          <w:spacing w:val="0"/>
          <w:sz w:val="24"/>
        </w:rPr>
        <w:t>,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w:t>
      </w:r>
      <w:r>
        <w:rPr>
          <w:rFonts w:ascii="Arial" w:hAnsi="Arial"/>
          <w:b w:val="0"/>
          <w:i w:val="0"/>
          <w:caps w:val="0"/>
          <w:color w:val="000000"/>
          <w:spacing w:val="0"/>
          <w:sz w:val="24"/>
        </w:rPr>
        <w:t> </w:t>
      </w:r>
      <w:r>
        <w:rPr>
          <w:rFonts w:ascii="Arial" w:hAnsi="Arial"/>
          <w:b w:val="0"/>
          <w:i w:val="0"/>
          <w:caps w:val="0"/>
          <w:color w:val="000000"/>
          <w:spacing w:val="0"/>
          <w:sz w:val="24"/>
        </w:rPr>
        <w:t>Тигиль», в том числе о решении вопросов, поставленных Советом народных депутатов муниципального образования сельское поселение «село Тигиль».</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5. МУНИЦПАЛЬНАЯ СЛУЖБА В МУНИЦИПАЛЬНОМ РАЙОНЕ</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Муниципальная служба</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являются Глава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 и иное лицо, уполномоченное органом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исполнять обязанности представителя нанимателя (работодателя).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D0D0D"/>
          <w:spacing w:val="0"/>
          <w:sz w:val="26"/>
        </w:rPr>
        <w:t>Статья 35. Квалификационные требования для замещения должностей муниципальной службы</w:t>
      </w:r>
      <w:r>
        <w:rPr>
          <w:rFonts w:ascii="Arial" w:hAnsi="Arial"/>
          <w:b w:val="0"/>
          <w:i w:val="0"/>
          <w:caps w:val="0"/>
          <w:color w:val="0D0D0D"/>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служащий</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 замещают должности муниципальной службы и не являются муниципальными служащими.</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w:t>
      </w:r>
      <w:r>
        <w:rPr>
          <w:rFonts w:ascii="Arial" w:hAnsi="Arial"/>
          <w:b w:val="0"/>
          <w:i w:val="0"/>
          <w:caps w:val="0"/>
          <w:color w:val="000000"/>
          <w:spacing w:val="0"/>
          <w:sz w:val="24"/>
        </w:rPr>
        <w:t> </w:t>
      </w:r>
      <w:r>
        <w:rPr>
          <w:rFonts w:ascii="Arial" w:hAnsi="Arial"/>
          <w:b w:val="0"/>
          <w:i w:val="0"/>
          <w:caps w:val="0"/>
          <w:color w:val="000000"/>
          <w:spacing w:val="0"/>
          <w:sz w:val="24"/>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настоящим Федеральным законом,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настоящего Федерального закона;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5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Должности муниципальной службы и реестр муниципальных служащих</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Собрания депутатов.</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Оплата труда муниципального служащего</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Гарантии, предоставляемые муниципальному служащему</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6 МУНИЦИПАЛЬНЫЕ ПРАВОВЫЕ АКТЫ МУНИЦИПАЛЬНОГО РАЙОНА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Субъекты правотворческой инициативы в муниципальном районе</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муниципальном районе являются: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w:t>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Муниципальные правовые акты муниципального района</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муниципального района;</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принимаемые на местном референдуме;</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Собрания депутатов;</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главы муниципального района;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местной администрации;</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местного самоуправления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предусмотренных настоящим Уставом</w:t>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1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41 исключен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принимаются на заседании Собрания депутатов открытым, в том числе поименным, или тайным голосованием.</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носящие</w:t>
      </w:r>
      <w:r>
        <w:rPr>
          <w:rFonts w:ascii="Arial" w:hAnsi="Arial"/>
          <w:b w:val="0"/>
          <w:i w:val="0"/>
          <w:caps w:val="0"/>
          <w:color w:val="000000"/>
          <w:spacing w:val="0"/>
          <w:sz w:val="24"/>
        </w:rPr>
        <w:t> </w:t>
      </w:r>
      <w:r>
        <w:rPr>
          <w:rFonts w:ascii="Arial" w:hAnsi="Arial"/>
          <w:b w:val="0"/>
          <w:i w:val="0"/>
          <w:caps w:val="0"/>
          <w:color w:val="000000"/>
          <w:spacing w:val="0"/>
          <w:sz w:val="24"/>
        </w:rPr>
        <w:t>нормативный характер, принимаются большинством голосов от установленной численности депутатов.</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ненормативный характер, принимаются большинством голосов от присутствующего числа депутатов.</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в пределах своих полномочий, установленных федеральными законами, законами Камчатского края,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местной администрации по вопросам организации работы местной администрации.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издает постановления и распоряжения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деятельности Собрания депутатов, подписывает решения Собрания депутатов.</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должностные лица местного самоуправления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 Уставом муниципального района.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Fonts w:ascii="Arial" w:hAnsi="Arial"/>
          <w:b w:val="0"/>
          <w:i w:val="0"/>
          <w:caps w:val="0"/>
          <w:color w:val="000000"/>
          <w:spacing w:val="0"/>
          <w:sz w:val="24"/>
        </w:rPr>
        <w:t> </w:t>
      </w:r>
      <w:r>
        <w:rPr>
          <w:rFonts w:ascii="Arial" w:hAnsi="Arial"/>
          <w:b w:val="0"/>
          <w:i w:val="0"/>
          <w:caps w:val="0"/>
          <w:color w:val="000000"/>
          <w:spacing w:val="0"/>
          <w:sz w:val="24"/>
        </w:rPr>
        <w:t>проводимой  местной администрацией  в порядке, установленном Собранием депутатов в соответствии с законодательством Камчатского края.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абзацами вторым-третьим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носящие ненормативный характер, вступают в силу со дня их принятия</w:t>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Официальное обнародование нормативных правовых актов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следующими способами: путем официального опубликования в</w:t>
      </w:r>
      <w:r>
        <w:rPr>
          <w:rFonts w:ascii="Arial" w:hAnsi="Arial"/>
          <w:b w:val="0"/>
          <w:i w:val="0"/>
          <w:caps w:val="0"/>
          <w:color w:val="000000"/>
          <w:spacing w:val="0"/>
          <w:sz w:val="24"/>
        </w:rPr>
        <w:t> </w:t>
      </w:r>
      <w:r>
        <w:rPr>
          <w:rFonts w:ascii="Arial" w:hAnsi="Arial"/>
          <w:b w:val="0"/>
          <w:i w:val="0"/>
          <w:caps w:val="0"/>
          <w:color w:val="000000"/>
          <w:spacing w:val="0"/>
          <w:sz w:val="24"/>
        </w:rPr>
        <w:t>районной газете «Панорама» и размещения на официальном сайте местной администрации в сети Интернет.</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обязательном порядке подлежат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«Панорама» Устав,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 внесении изменений и дополнений в Устав, а также решения о налогах и сборах.</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7. ФИНАНСОВО-ЭКОНОМИЧЕСКАЯ ОСНОВА МЕСТНОГО САМОУПРАВЛЕНИЯ МУНИЦПАЛЬНОГО РАЙОНА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Муниципальное имущество муниципального района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Тигильского муниципального района может находится: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ведет реестр муниципального имущества в соответствии с федеральным законодательством.</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Учреждение, реорганизация и ликвидация муниципальных предприятий и учреждений</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Бюджет муниципального района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Тигильский муниципальный район имеет собственный бюджет (местный бюджет).</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заимствования, муниципальный долг</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 имени муниципального района право осуществления муниципальных внутренних заимствований, выдачи муниципальных гарантий другим заемщикам для</w:t>
      </w:r>
      <w:r>
        <w:rPr>
          <w:rFonts w:ascii="Arial" w:hAnsi="Arial"/>
          <w:b w:val="0"/>
          <w:i w:val="0"/>
          <w:caps w:val="0"/>
          <w:color w:val="000000"/>
          <w:spacing w:val="0"/>
          <w:sz w:val="24"/>
        </w:rPr>
        <w:t> </w:t>
      </w:r>
      <w:r>
        <w:rPr>
          <w:rFonts w:ascii="Arial" w:hAnsi="Arial"/>
          <w:b w:val="0"/>
          <w:i w:val="0"/>
          <w:caps w:val="0"/>
          <w:color w:val="000000"/>
          <w:spacing w:val="0"/>
          <w:sz w:val="24"/>
        </w:rPr>
        <w:t>привлечения кредитов (займов) и управление муниципальным долгом принадлежит местной администрации.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Закупки для обеспечения муниципальных нужд</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осуществляются за счет средств районного бюджета.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Муниципальный контроль</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Внешнеэкономическая деятельность органов местного самоуправления муниципального района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49.1.</w:t>
      </w:r>
      <w:r>
        <w:rPr>
          <w:rFonts w:ascii="Arial" w:hAnsi="Arial"/>
          <w:b w:val="0"/>
          <w:i w:val="0"/>
          <w:caps w:val="0"/>
          <w:color w:val="000000"/>
          <w:spacing w:val="0"/>
          <w:sz w:val="24"/>
        </w:rPr>
        <w:t> </w:t>
      </w:r>
      <w:r>
        <w:rPr>
          <w:rFonts w:ascii="Arial" w:hAnsi="Arial"/>
          <w:b w:val="1"/>
          <w:i w:val="0"/>
          <w:caps w:val="0"/>
          <w:color w:val="000000"/>
          <w:spacing w:val="0"/>
          <w:sz w:val="24"/>
        </w:rPr>
        <w:t>Взаимоотношения органов местного самоуправления муниципального района и органов местного самоуправления иных муниципальных образований</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w:t>
      </w:r>
      <w:r>
        <w:rPr>
          <w:rFonts w:ascii="Arial" w:hAnsi="Arial"/>
          <w:b w:val="0"/>
          <w:i w:val="0"/>
          <w:caps w:val="0"/>
          <w:color w:val="000000"/>
          <w:spacing w:val="0"/>
          <w:sz w:val="24"/>
        </w:rPr>
        <w:t> </w:t>
      </w:r>
      <w:r>
        <w:rPr>
          <w:rFonts w:ascii="Arial" w:hAnsi="Arial"/>
          <w:b w:val="0"/>
          <w:i w:val="0"/>
          <w:caps w:val="0"/>
          <w:color w:val="000000"/>
          <w:spacing w:val="0"/>
          <w:sz w:val="24"/>
        </w:rPr>
        <w:t>выступать соучредителями межмуниципального печатного средства массовой информации.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дополнена статьей 49.1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8. ОТВЕТСТВЕННОСТЬ ОРГАНОВ И ДОЛЖНОСТНЫХ ЛИЦ МЕСТНОГО САМОУПРАВЛЕНИЯ МУНИЦИПАЛЬНОГО РАЙОНА</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Ответственность органов и должностных лиц местного самоуправления муниципального района перед населением</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муниципального района перед государством</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прекращаются со дня вступления в силу закона Камчатского края о его роспуске.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 перед физическими и юридическими лицами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9. ПРИНЯТИЕ УСТАВА, ВНЕСЕНИЕ В НЕГО ИЗМЕНЕНИЙ И ДОПОЛНЕНИЙ, ПРЕКРАЩЕНИЕ ДЕЙСТВИЯ</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Принятие Устава, решения о внесении изменений в Устав</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от депутатов Собрания депутатов, численностью не менее одной трети от установленного числа, а также от населения и общественных объединений,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порядком, утвержденным Собранием депутатов.</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проект решения о внесении изменений в Устав подлежит официальному опубликованию в районной газете «Панорама» и</w:t>
      </w:r>
      <w:r>
        <w:rPr>
          <w:rFonts w:ascii="Arial" w:hAnsi="Arial"/>
          <w:b w:val="0"/>
          <w:i w:val="0"/>
          <w:caps w:val="0"/>
          <w:color w:val="000000"/>
          <w:spacing w:val="0"/>
          <w:sz w:val="24"/>
        </w:rPr>
        <w:t> </w:t>
      </w:r>
      <w:r>
        <w:rPr>
          <w:rFonts w:ascii="Arial" w:hAnsi="Arial"/>
          <w:b w:val="0"/>
          <w:i w:val="0"/>
          <w:caps w:val="0"/>
          <w:color w:val="000000"/>
          <w:spacing w:val="0"/>
          <w:sz w:val="24"/>
        </w:rPr>
        <w:t>размещению в сети Интернет на сайте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и изменяющие структуру органов местного самоуправления</w:t>
      </w:r>
      <w:r>
        <w:rPr>
          <w:rFonts w:ascii="Arial" w:hAnsi="Arial"/>
          <w:b w:val="0"/>
          <w:i w:val="0"/>
          <w:caps w:val="0"/>
          <w:color w:val="000000"/>
          <w:spacing w:val="0"/>
          <w:sz w:val="24"/>
        </w:rPr>
        <w:t>,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подписавшего муниципальный правовой акт о внесении указанных изменений и дополнений в Устав.</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решение о внесении в Устав изменений подлежат государственной регистрации в порядке, предусмотренном федеральным законом.</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обязан опубликовать зарегистрированные Устав, решение</w:t>
      </w:r>
      <w:r>
        <w:rPr>
          <w:rFonts w:ascii="Arial" w:hAnsi="Arial"/>
          <w:b w:val="0"/>
          <w:i w:val="0"/>
          <w:caps w:val="0"/>
          <w:color w:val="000000"/>
          <w:spacing w:val="0"/>
          <w:sz w:val="24"/>
        </w:rPr>
        <w:t> </w:t>
      </w:r>
      <w:r>
        <w:rPr>
          <w:rFonts w:ascii="Arial" w:hAnsi="Arial"/>
          <w:b w:val="0"/>
          <w:i w:val="0"/>
          <w:caps w:val="0"/>
          <w:color w:val="000000"/>
          <w:spacing w:val="0"/>
          <w:sz w:val="24"/>
        </w:rPr>
        <w:t>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Вступление в силу Устава, решения о внесении изменений в</w:t>
      </w:r>
      <w:r>
        <w:rPr>
          <w:rFonts w:ascii="Arial" w:hAnsi="Arial"/>
          <w:b w:val="1"/>
          <w:i w:val="0"/>
          <w:caps w:val="0"/>
          <w:color w:val="000000"/>
          <w:spacing w:val="0"/>
          <w:sz w:val="26"/>
        </w:rPr>
        <w:t> </w:t>
      </w:r>
      <w:r>
        <w:rPr>
          <w:rFonts w:ascii="Arial" w:hAnsi="Arial"/>
          <w:b w:val="1"/>
          <w:i w:val="0"/>
          <w:caps w:val="0"/>
          <w:color w:val="000000"/>
          <w:spacing w:val="0"/>
          <w:sz w:val="26"/>
        </w:rPr>
        <w:t>Устав</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(http://pravo-mijust.ru, http:право-минюст рф, регистрация в качестве сетевого издания: Эл № ФС 77-72471 от 05.03.2018)</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Прекращение действия Устава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w:t>
      </w:r>
      <w:r>
        <w:rPr>
          <w:rFonts w:ascii="Arial" w:hAnsi="Arial"/>
          <w:b w:val="0"/>
          <w:i w:val="0"/>
          <w:caps w:val="0"/>
          <w:color w:val="000000"/>
          <w:spacing w:val="0"/>
          <w:sz w:val="24"/>
        </w:rPr>
        <w:t> </w:t>
      </w:r>
      <w:r>
        <w:rPr>
          <w:rFonts w:ascii="Arial" w:hAnsi="Arial"/>
          <w:b w:val="0"/>
          <w:i w:val="0"/>
          <w:caps w:val="0"/>
          <w:color w:val="000000"/>
          <w:spacing w:val="0"/>
          <w:sz w:val="24"/>
        </w:rPr>
        <w:t>нового Устава.</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2024-02-07T03:24:08Z</dcterms:modified>
</cp:coreProperties>
</file>